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C9F7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1BB9D0" w14:textId="77777777" w:rsidR="001B21B6" w:rsidRPr="001B21B6" w:rsidRDefault="001B21B6" w:rsidP="001B21B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41310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</w:pPr>
    </w:p>
    <w:p w14:paraId="6B4C36FC" w14:textId="5FEC60E3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  <w:t>П</w:t>
      </w: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оложение о проведении</w:t>
      </w:r>
      <w:r w:rsidR="00CF3E4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</w:p>
    <w:p w14:paraId="65E64A25" w14:textId="6D65F764" w:rsidR="001B21B6" w:rsidRPr="003E5920" w:rsidRDefault="000D358D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V</w:t>
      </w:r>
      <w:r w:rsidR="00FF2BE3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I</w:t>
      </w:r>
      <w:r w:rsidR="001B21B6"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Всероссийской научно-практической конференции</w:t>
      </w:r>
    </w:p>
    <w:p w14:paraId="4EB75D2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профессиональных образовательных организаций высшего и среднего образования,</w:t>
      </w:r>
      <w:r w:rsidR="0046254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школьников общеобразовательных школ</w:t>
      </w:r>
    </w:p>
    <w:p w14:paraId="6B7DC110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Российской Федерации</w:t>
      </w:r>
    </w:p>
    <w:p w14:paraId="5264747A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B0F0"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/>
          <w:caps/>
          <w:color w:val="00B0F0"/>
          <w:sz w:val="36"/>
          <w:szCs w:val="36"/>
          <w:lang w:eastAsia="ru-RU"/>
        </w:rPr>
        <w:t>«Волонтерство: прошлое и настоящее»</w:t>
      </w:r>
    </w:p>
    <w:p w14:paraId="72D55B4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</w:pPr>
    </w:p>
    <w:p w14:paraId="7E1C0018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33C8D3C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502FBA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E7D331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41E227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31D2E02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17AE973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35AE21B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0A0ED11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8B3750C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79E3F52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CF0378F" w14:textId="1076F5A8" w:rsidR="001B21B6" w:rsidRP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Самара</w:t>
      </w:r>
      <w:r w:rsidR="00A626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B21B6" w:rsidRPr="003E5920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202</w:t>
      </w:r>
      <w:r w:rsidR="00FF2B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</w:p>
    <w:p w14:paraId="76902BB5" w14:textId="77777777" w:rsidR="001B21B6" w:rsidRPr="001B21B6" w:rsidRDefault="001B21B6" w:rsidP="001B21B6">
      <w:pPr>
        <w:tabs>
          <w:tab w:val="left" w:pos="108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 w:type="page"/>
      </w:r>
    </w:p>
    <w:p w14:paraId="13E9B8E4" w14:textId="77777777" w:rsidR="003E5920" w:rsidRPr="001B21B6" w:rsidRDefault="003E5920" w:rsidP="00C666CC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lastRenderedPageBreak/>
        <w:t>Общие положения</w:t>
      </w:r>
    </w:p>
    <w:p w14:paraId="0866B94E" w14:textId="77777777" w:rsidR="003E5920" w:rsidRPr="001B21B6" w:rsidRDefault="003E5920" w:rsidP="00C666CC">
      <w:pPr>
        <w:tabs>
          <w:tab w:val="left" w:pos="709"/>
          <w:tab w:val="left" w:pos="1080"/>
        </w:tabs>
        <w:spacing w:after="0" w:line="36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F9AD5" w14:textId="24BA2F42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FF2BE3" w:rsidRP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нау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чно-</w:t>
      </w:r>
      <w:proofErr w:type="gramStart"/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практической  конференции</w:t>
      </w:r>
      <w:proofErr w:type="gramEnd"/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студентов профессиональных образовательных организаций высшего и среднего образования, школьников общеобразовательных школ  Российской Федерации  «Волонтерство: прошлое и настоящее»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Конференция) и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ее проведения.</w:t>
      </w:r>
    </w:p>
    <w:p w14:paraId="0843D1BF" w14:textId="77777777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Конференции – пропаганда волонтерской деятельности молодежи, формирование культуры добровольчества в профессиональных образовательных организациях и общеобразовательных школах Российской Федерации. </w:t>
      </w:r>
    </w:p>
    <w:p w14:paraId="2CD2433C" w14:textId="77777777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Конференции: </w:t>
      </w:r>
    </w:p>
    <w:p w14:paraId="196A2D24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имиджа волонтера;</w:t>
      </w:r>
    </w:p>
    <w:p w14:paraId="1952777A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волонтерской деятельности, формирование пула добровольческих инициатив;</w:t>
      </w:r>
    </w:p>
    <w:p w14:paraId="0BBE3C0B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реализации добровольческих инициатив и проектов;</w:t>
      </w:r>
    </w:p>
    <w:p w14:paraId="1C1238BB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социальных инициатив и добровольческих проектов в профессиональных образовательных организациях и общеобразовательных школах;</w:t>
      </w:r>
    </w:p>
    <w:p w14:paraId="02172365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активности молодежи, самостоятельности и ответственности, коммуникативных умений и навыков;</w:t>
      </w:r>
    </w:p>
    <w:p w14:paraId="4CB59BC7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социальных инициатив, направленных на распространение гуманизма, милосердия, человеколюбия и сострадания;</w:t>
      </w:r>
    </w:p>
    <w:p w14:paraId="6E260313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14:paraId="4350E251" w14:textId="15B3CB6C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567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Конференции выступает Ассоциация образовательных</w:t>
      </w:r>
      <w:r w:rsidR="00FF2BE3" w:rsidRPr="00FF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«Профессионал» (далее - АОО «Профессионал»).</w:t>
      </w:r>
    </w:p>
    <w:p w14:paraId="1107255B" w14:textId="7E4F05D7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конференции могут быть преподаватели и обучающиеся</w:t>
      </w:r>
      <w:r w:rsidR="00FF2BE3" w:rsidRP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образовательных организаций высшего и среднего образования, а также учителя и школьники общеобразовательных школ Российской Федерации. Участие обучающихся/школьников осуществляется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преподавателей/учителей - научных руководителей.</w:t>
      </w:r>
      <w:r w:rsidR="00FF2BE3" w:rsidRPr="00FF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грамотное изложение текста в работе, соблюдение авторских прав возлагается на научного руководителя обучающегося/школьника.</w:t>
      </w:r>
    </w:p>
    <w:p w14:paraId="5A30C50F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4C8B6" w14:textId="77777777" w:rsidR="003E5920" w:rsidRPr="001B21B6" w:rsidRDefault="003E5920" w:rsidP="00C666CC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>Содержание Конференции и порядок ее проведения</w:t>
      </w:r>
    </w:p>
    <w:p w14:paraId="7E94B60B" w14:textId="00FD65C8" w:rsidR="00A62624" w:rsidRPr="00A62624" w:rsidRDefault="00A62624" w:rsidP="00A62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онференция проводится в период с 1</w:t>
      </w:r>
      <w:r w:rsidR="00FF2BE3" w:rsidRP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сентября по </w:t>
      </w:r>
      <w:r w:rsidR="00FF2BE3" w:rsidRP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46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 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F2BE3" w:rsidRP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и включает в себя следующие этапы:</w:t>
      </w:r>
    </w:p>
    <w:p w14:paraId="256409BB" w14:textId="4D1DAB8B" w:rsidR="0062450B" w:rsidRPr="0062450B" w:rsidRDefault="0062450B" w:rsidP="0062450B">
      <w:pPr>
        <w:pStyle w:val="a7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сентября по 26 октября 2023 года прием заявок и работ материалов конференции;</w:t>
      </w:r>
    </w:p>
    <w:p w14:paraId="09D601C9" w14:textId="7F8EA415" w:rsidR="0062450B" w:rsidRPr="0062450B" w:rsidRDefault="0062450B" w:rsidP="0062450B">
      <w:pPr>
        <w:pStyle w:val="a7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октября по 25 ноября 2023 года – подведение итогов, формирование и выпуск сборника материалов конференции, печать грамот участников, благодарственных писем для научных руководителей.</w:t>
      </w:r>
    </w:p>
    <w:p w14:paraId="720F397F" w14:textId="77777777" w:rsidR="0062450B" w:rsidRPr="0062450B" w:rsidRDefault="0062450B" w:rsidP="0062450B">
      <w:pPr>
        <w:pStyle w:val="a7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26 ноября по 08 декабря 2023 года рассылка сборников материалов конференции, грамот участников, благодарственных писем для научных руководителей.</w:t>
      </w:r>
    </w:p>
    <w:p w14:paraId="037C796C" w14:textId="6D0992AA" w:rsidR="003E5920" w:rsidRPr="001B21B6" w:rsidRDefault="003E5920" w:rsidP="00FF2B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21B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Направления работы Конференции:</w:t>
      </w:r>
    </w:p>
    <w:p w14:paraId="594AD862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социальное волонтерство</w:t>
      </w:r>
      <w:r w:rsidR="00462544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(помощь социально незащищенным людям, нуждающимся в особой поддержке: детям, оставшимся без попечения родителей; людям с ограниченными возможностями; больным людям; одиноким ветеранам; пожилым людям),</w:t>
      </w:r>
    </w:p>
    <w:p w14:paraId="275C11A0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Событийное волонтерство 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(р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волонтеров на масштабных мероприятиях: спортивных, культурных, фестивалях, форумах, праздниках),</w:t>
      </w:r>
    </w:p>
    <w:p w14:paraId="121D01CB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Эковолонтерство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просветительская деятельность волонтера по вопросам экологии, например,</w:t>
      </w:r>
      <w:r w:rsidR="0046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лекции о раздельном сборе мусора, раздача листовок, распространение информации о загрязнении окружающей среды в соцсетях; прямая помощь волонтера в сохранении природы: субботники, посадка леса, сортировка мусора),</w:t>
      </w:r>
    </w:p>
    <w:p w14:paraId="7DDA73FA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ДОНОРСТВО</w:t>
      </w:r>
      <w:r w:rsidR="00462544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(бесплатное донорство крови/тканей/органов),</w:t>
      </w:r>
    </w:p>
    <w:p w14:paraId="40A0369B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Медиаволонтерство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фотографов, журналистов, блогеров, дизайнеров и людей творческих профессий, которые оказывают услуги на добровольческих началах и популяризируют волонтерские мероприятия в социальных сетях и СМИ, пишут о благотворительных фондах и организация),</w:t>
      </w:r>
    </w:p>
    <w:p w14:paraId="5D5BAAA7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>Медицинское волонтерство</w:t>
      </w:r>
      <w:r w:rsidR="00462544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 медицинскому персоналу, профориентация школьников, популяризация здорового образа жизни, профилактика заболеваний, поддержка пациентов),</w:t>
      </w:r>
    </w:p>
    <w:p w14:paraId="20AEBA69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>Патриотическое волонтерство</w:t>
      </w:r>
      <w:r w:rsidR="00462544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(помощь ветеранам, благоустройство военных памятников и захоронений, организацию Всероссийских молодежных исторических квестов и акций, помощь в организации парадов Победы по всей стране, увековечивание памяти пострадавших от репрессий, поиск останков солдат, погибших в Великой Отечественной войне),</w:t>
      </w:r>
    </w:p>
    <w:p w14:paraId="6A321DA4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 xml:space="preserve">Поисково-спасательное волонтерство </w:t>
      </w:r>
      <w:r w:rsidRPr="001B21B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и спасение потерявшихся или пропавших людей),</w:t>
      </w:r>
    </w:p>
    <w:p w14:paraId="1FA81211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Онлайн-волонтерство</w:t>
      </w:r>
      <w:r w:rsidR="00462544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 с использованием информационных (дистанционных) технологий.</w:t>
      </w:r>
      <w:r w:rsidR="0046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есть, люди с ограниченными возможностями или проживающие в отдаленных местах могут стать волонтерами. И наоборот, жители больших городов могут делиться знаниями и навыками через интернет. Онлайн-волонтерство включает большой спектр возможностей помощи: участие в исследовательских проектах; создание сайтов; обновление веб-страниц; ведение профилей в соцсетях; перевод документов; помощь в онлайн-проектах; создание баз данных).</w:t>
      </w:r>
    </w:p>
    <w:p w14:paraId="0DC9E8D3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ПЕДАГОГИЧЕСКОЕ ВОЛОНТЕРСТВО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педагогов, добровольцев с представителями подрастающего поколения, нуждающихся в комплексной помощи при решении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 становления и саморазвития личности, ее просвещения, социального воспитания, социализации). </w:t>
      </w:r>
    </w:p>
    <w:p w14:paraId="15F5A78B" w14:textId="77777777" w:rsidR="003E5920" w:rsidRPr="001B21B6" w:rsidRDefault="003E5920" w:rsidP="00C666CC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издается сборник работ студентов и преподавателей профессиональных образовательных организаций высшего и среднего образования, учителей и школьников общеобразовательных школ Российской Федерации. Представленные материалы не возвращаются и не рецензируются. Решения по рассмотренным заявкам не комментируются.</w:t>
      </w:r>
    </w:p>
    <w:p w14:paraId="0C293E84" w14:textId="77777777" w:rsidR="003E5920" w:rsidRDefault="003E5920" w:rsidP="00C666CC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вместе с работами </w:t>
      </w:r>
      <w:r w:rsidRPr="005B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  направить  </w:t>
      </w:r>
    </w:p>
    <w:p w14:paraId="254FF837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62544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osorginaoo</w:t>
        </w:r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«Конференция – «</w:t>
      </w:r>
      <w:proofErr w:type="spellStart"/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</w:t>
      </w:r>
      <w:proofErr w:type="spellEnd"/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прошлое и настоящее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14:paraId="07F21A8B" w14:textId="77777777" w:rsidR="003E5920" w:rsidRPr="001B21B6" w:rsidRDefault="003E5920" w:rsidP="00C666CC">
      <w:pPr>
        <w:widowControl w:val="0"/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101B0" w14:textId="77777777" w:rsidR="003E5920" w:rsidRPr="001B21B6" w:rsidRDefault="003E5920" w:rsidP="00C666CC">
      <w:pPr>
        <w:widowControl w:val="0"/>
        <w:spacing w:after="0" w:line="360" w:lineRule="auto"/>
        <w:ind w:firstLine="600"/>
        <w:jc w:val="center"/>
        <w:rPr>
          <w:rFonts w:ascii="Calibri" w:eastAsia="Times New Roman" w:hAnsi="Calibri" w:cs="Times New Roman"/>
          <w:b/>
          <w:bCs/>
          <w:cap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B21B6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>. Требования к оформлению работ</w:t>
      </w:r>
    </w:p>
    <w:p w14:paraId="51DAA9CF" w14:textId="77777777" w:rsidR="003E5920" w:rsidRPr="001B21B6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3.1        Заявки предоставляются в электронном виде, работы - в электронном виде (обязательно в формате «</w:t>
      </w: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Word</w:t>
      </w: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»). Электронный файл должен быть назван по фамилии и имени студента-автора работы (например, «</w:t>
      </w:r>
      <w:proofErr w:type="spell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Иванова_заявка</w:t>
      </w:r>
      <w:proofErr w:type="spell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», «</w:t>
      </w:r>
      <w:proofErr w:type="spell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Иванова_работа</w:t>
      </w:r>
      <w:proofErr w:type="spell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»)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B14131" w14:textId="77777777" w:rsidR="003E5920" w:rsidRPr="001B21B6" w:rsidRDefault="003E5920" w:rsidP="00C666CC">
      <w:pPr>
        <w:shd w:val="clear" w:color="auto" w:fill="FFFFFF"/>
        <w:tabs>
          <w:tab w:val="left" w:pos="142"/>
        </w:tabs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     </w:t>
      </w: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работе указывается название (полужирным шрифтом, выравнивание по центру, размер шрифта 14), ниже автор, наименование профессиональной образовательной организации, </w:t>
      </w:r>
      <w:proofErr w:type="spell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ф.и.о.</w:t>
      </w:r>
      <w:proofErr w:type="spell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должность научного руководителя (курсивом, выравнивание по правому краю, </w:t>
      </w:r>
      <w:proofErr w:type="gram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размер  шрифта</w:t>
      </w:r>
      <w:proofErr w:type="gram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14).</w:t>
      </w:r>
    </w:p>
    <w:p w14:paraId="471ECA38" w14:textId="77777777" w:rsidR="003E5920" w:rsidRPr="001B21B6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    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требования к оформлению работы: </w:t>
      </w:r>
    </w:p>
    <w:p w14:paraId="0340A2E2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шрифт – </w:t>
      </w:r>
      <w:proofErr w:type="spellStart"/>
      <w:r w:rsidRPr="001B21B6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1B6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1B6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B2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B57817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кегль – 14;</w:t>
      </w:r>
    </w:p>
    <w:p w14:paraId="09CCE8D9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межстрочный интервал – 1.5;</w:t>
      </w:r>
    </w:p>
    <w:p w14:paraId="150D72D3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красная строка – 1.25;</w:t>
      </w:r>
    </w:p>
    <w:p w14:paraId="3FFABFA6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выравнивание – по ширине;</w:t>
      </w:r>
    </w:p>
    <w:p w14:paraId="11972996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ориентация – книжная;</w:t>
      </w:r>
    </w:p>
    <w:p w14:paraId="6F2310A5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все поля по 2 см;</w:t>
      </w:r>
    </w:p>
    <w:p w14:paraId="2F4269C7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объем не более 3 страниц.</w:t>
      </w:r>
    </w:p>
    <w:p w14:paraId="21E0B70F" w14:textId="77777777" w:rsidR="003E5920" w:rsidRPr="001B21B6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    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>Иллюстрации располагаются непосредственно в тексте, в котором они упоминаются. На них должны быть ссылки в тексте работы. Они должны иметь названия, а также собственную нумерацию (арабскими цифрами) по порядку в пределах всей работы.</w:t>
      </w:r>
    </w:p>
    <w:p w14:paraId="44DB8407" w14:textId="42F9E1B6" w:rsidR="003E5920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 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Сборник работ </w:t>
      </w:r>
      <w:r w:rsidR="00FF2BE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онференции будет издаваться непосредственно с оригиналов, присланных авторами, которые несут полную ответственность за содержание и оформление материалов. Редактирование не предусматривается. </w:t>
      </w:r>
    </w:p>
    <w:p w14:paraId="3464E89F" w14:textId="77777777" w:rsidR="00462544" w:rsidRDefault="00462544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CDAB4" w14:textId="77777777" w:rsidR="00462544" w:rsidRDefault="00462544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CE7BE" w14:textId="77777777" w:rsidR="00FF2BE3" w:rsidRDefault="00FF2BE3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348AA" w14:textId="77777777" w:rsidR="00FF2BE3" w:rsidRPr="001B21B6" w:rsidRDefault="00FF2BE3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EF50C" w14:textId="77777777" w:rsidR="003E5920" w:rsidRDefault="003E5920" w:rsidP="00C666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3.6.     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текста тезисов докладов (статей). Рамку не рисовать!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3E5920" w:rsidRPr="001B21B6" w14:paraId="6913E9BA" w14:textId="77777777" w:rsidTr="009A205E">
        <w:tc>
          <w:tcPr>
            <w:tcW w:w="9911" w:type="dxa"/>
          </w:tcPr>
          <w:p w14:paraId="302B960B" w14:textId="77777777" w:rsidR="003E5920" w:rsidRPr="001B21B6" w:rsidRDefault="003E5920" w:rsidP="0023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27DED1" w14:textId="77777777" w:rsidR="003E5920" w:rsidRPr="001B21B6" w:rsidRDefault="003E5920" w:rsidP="0023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статьи</w:t>
            </w:r>
            <w:r w:rsidRPr="001B2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14:paraId="7B9BC1F4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ИвановаСветлана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студентка 4 курса </w:t>
            </w:r>
          </w:p>
          <w:p w14:paraId="216C992A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Самарского государственного колледжа, </w:t>
            </w:r>
          </w:p>
          <w:p w14:paraId="5E3CACE8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Научный руководитель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Петрова Ольга</w:t>
            </w: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Борисовна,</w:t>
            </w:r>
          </w:p>
          <w:p w14:paraId="58C23984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преподаватель </w:t>
            </w:r>
          </w:p>
          <w:p w14:paraId="2E2552BF" w14:textId="77777777" w:rsidR="003E5920" w:rsidRPr="001B21B6" w:rsidRDefault="003E5920" w:rsidP="002365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8E44266" w14:textId="77777777" w:rsidR="003E5920" w:rsidRPr="001B21B6" w:rsidRDefault="003E5920" w:rsidP="0023656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7D43B2B" w14:textId="77777777" w:rsidR="003E5920" w:rsidRPr="001B21B6" w:rsidRDefault="003E5920" w:rsidP="0023656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Список источников </w:t>
            </w:r>
          </w:p>
          <w:p w14:paraId="43EE9A9E" w14:textId="77777777" w:rsidR="003E5920" w:rsidRPr="001B21B6" w:rsidRDefault="003E5920" w:rsidP="003E592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Бузгалин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Человек, рынок и капитал в экономике 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 // Вопросы экономики. – 202</w:t>
            </w:r>
            <w:r w:rsidRPr="009C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№ 3. – С. 125-144.</w:t>
            </w:r>
          </w:p>
          <w:p w14:paraId="33AE6981" w14:textId="77777777" w:rsidR="003E5920" w:rsidRPr="001B21B6" w:rsidRDefault="003E5920" w:rsidP="003E592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Вайс М. Н. Диагностика состояния доречевого развития детей с ДЦП группы «Особый ребенок» [Электронный ресурс]. – Режим доступа: 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logopedia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=2553. (24.11.20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451245FE" w14:textId="77777777" w:rsidR="003E5920" w:rsidRPr="001B21B6" w:rsidRDefault="003E5920" w:rsidP="0023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3BFA7736" w14:textId="77777777" w:rsidR="003E5920" w:rsidRPr="001B21B6" w:rsidRDefault="003E5920" w:rsidP="003E592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BC2903" w14:textId="77777777" w:rsidR="003E5920" w:rsidRPr="001B21B6" w:rsidRDefault="003E5920" w:rsidP="003E592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7E1C20" w14:textId="77777777" w:rsidR="003E5920" w:rsidRPr="001B21B6" w:rsidRDefault="003E5920" w:rsidP="00C666CC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   Р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должна быть структурирована в соответствие с требованиями, указанными в </w:t>
      </w:r>
      <w:proofErr w:type="spellStart"/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3.2.-3.4. настоящего положения.</w:t>
      </w:r>
    </w:p>
    <w:p w14:paraId="1C09CEC5" w14:textId="77777777" w:rsidR="003E5920" w:rsidRPr="001B21B6" w:rsidRDefault="003E5920" w:rsidP="00C666CC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выполненной работы должно быть изложено связно и аргументировано, без ошибок и опечаток в тексте.</w:t>
      </w:r>
    </w:p>
    <w:p w14:paraId="3F4E188F" w14:textId="77777777" w:rsidR="003E5920" w:rsidRPr="001B21B6" w:rsidRDefault="003E5920" w:rsidP="00C666CC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    В рамках оценки компетентности автора оргкомитетом Конференции будут учитываться следующие критерии: </w:t>
      </w:r>
    </w:p>
    <w:p w14:paraId="3210FA3F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тематике конференции;</w:t>
      </w:r>
    </w:p>
    <w:p w14:paraId="505D03A0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согласованности замысла работы и его реализации;</w:t>
      </w:r>
    </w:p>
    <w:p w14:paraId="1B60E892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изложения; </w:t>
      </w:r>
    </w:p>
    <w:p w14:paraId="6FC6DB8A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корректность и полнота обоснования авторской позиции и\или мысли.</w:t>
      </w:r>
    </w:p>
    <w:p w14:paraId="3AE1274F" w14:textId="77777777" w:rsidR="003E5920" w:rsidRPr="001B21B6" w:rsidRDefault="003E5920" w:rsidP="00C666CC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Организация Конференции</w:t>
      </w:r>
    </w:p>
    <w:p w14:paraId="6AADC402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носит индивидуальный характер. На одну работу – 1 автор + 1 руководитель (при условии, если автор – студент/школьник) и/или 1 автор-преподаватель/учитель.</w:t>
      </w:r>
    </w:p>
    <w:p w14:paraId="2745776A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грамотное изложение текста работы, соблюдение авторских прав, а также за подготовку материалов (работ) студентов/школьников к публикации и отправку заявки и работы без допущения фактических ошибок возлагается на руководителя.</w:t>
      </w:r>
    </w:p>
    <w:p w14:paraId="2F02EC8F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мероприятия по подготовке Конференции осуществляет оргкомитет, </w:t>
      </w:r>
      <w:r w:rsidRPr="001B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включающий в себя представителей учредителей Конференции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39F5A1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Оргкомитет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подготовительную, организационную и методическую работу,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заинтересованными лицами и организациями;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подведение итогов Конференции.</w:t>
      </w:r>
    </w:p>
    <w:p w14:paraId="3090E680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Работа Конференции предусматривает заочную форму участия с публикацией работ в сборнике Конференции.</w:t>
      </w:r>
    </w:p>
    <w:p w14:paraId="41E77B24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Координаты ответственного лица: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Владимировна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8-927-758-48-10 по общим и финансовым вопросам организации и проведения Конференции.</w:t>
      </w:r>
    </w:p>
    <w:p w14:paraId="686BE838" w14:textId="77777777" w:rsidR="003E5920" w:rsidRPr="001B21B6" w:rsidRDefault="003E5920" w:rsidP="00C666CC">
      <w:pPr>
        <w:tabs>
          <w:tab w:val="left" w:pos="709"/>
          <w:tab w:val="left" w:pos="1080"/>
        </w:tabs>
        <w:spacing w:after="0" w:line="360" w:lineRule="auto"/>
        <w:ind w:hanging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8ABE0" w14:textId="77777777" w:rsidR="003E5920" w:rsidRPr="001B21B6" w:rsidRDefault="003E5920" w:rsidP="00C666CC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>Награждение участников</w:t>
      </w: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 xml:space="preserve"> Конференции</w:t>
      </w:r>
    </w:p>
    <w:p w14:paraId="5DA669B2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431A9C7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Конференции подводит Оргкомитет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казанные настоящем Положении сроки.</w:t>
      </w:r>
    </w:p>
    <w:p w14:paraId="104B2883" w14:textId="77777777" w:rsidR="003E5920" w:rsidRPr="00C666CC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Все </w:t>
      </w:r>
      <w:r w:rsidRPr="001B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участники конференции награждаются грамотами и сборниками докладов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E5DEEAD" w14:textId="77777777" w:rsidR="003E5920" w:rsidRPr="00C666CC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Преподаватели, подготовившие студентов к Конференции, получают благодарственные письма</w:t>
      </w:r>
      <w:r w:rsidRPr="00C666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14:paraId="649A2874" w14:textId="77777777" w:rsidR="003E5920" w:rsidRPr="001B21B6" w:rsidRDefault="003E5920" w:rsidP="00C666C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14:paraId="090EE088" w14:textId="77777777" w:rsidR="003E5920" w:rsidRPr="001B21B6" w:rsidRDefault="003E5920" w:rsidP="00C666CC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>Финансирование</w:t>
      </w: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 xml:space="preserve"> Конференции</w:t>
      </w:r>
    </w:p>
    <w:p w14:paraId="1AC87496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D544B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Финансирование Конференции осуществляется за счет средств участников.</w:t>
      </w:r>
    </w:p>
    <w:p w14:paraId="410784C2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за каждого участника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1450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четыреста пятьдесят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и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покрывает расходы, связанные с подготовкой и изданием сборника статей, грамот для участников и благодарственных писем для научных руководителей.</w:t>
      </w:r>
    </w:p>
    <w:p w14:paraId="587CD334" w14:textId="77777777" w:rsidR="003E5920" w:rsidRPr="00C666CC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для юридических лиц (договор, счет, акт и счет-фактура) для оплаты организационного взноса выставляется после получения заявки.</w:t>
      </w:r>
    </w:p>
    <w:p w14:paraId="47BF4BBB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физических лиц:</w:t>
      </w:r>
    </w:p>
    <w:p w14:paraId="10C9169C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14:paraId="0D7511B4" w14:textId="77777777" w:rsidR="003E5920" w:rsidRPr="00C666CC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АОО «Профессионал» </w:t>
      </w:r>
    </w:p>
    <w:p w14:paraId="5F34CE40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6316008261</w:t>
      </w:r>
    </w:p>
    <w:p w14:paraId="07D95F5F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631601001 </w:t>
      </w:r>
    </w:p>
    <w:p w14:paraId="392C6520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</w:p>
    <w:p w14:paraId="77305D81" w14:textId="77777777" w:rsidR="003E5920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Поволжский банк ПАО СБЕРБАНК г. Самара</w:t>
      </w:r>
    </w:p>
    <w:p w14:paraId="158018C0" w14:textId="77777777" w:rsidR="003E5920" w:rsidRPr="00232450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р/с 40703810254400026049</w:t>
      </w:r>
    </w:p>
    <w:p w14:paraId="6E422D07" w14:textId="77777777" w:rsidR="003E5920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30101810200000000607</w:t>
      </w:r>
    </w:p>
    <w:p w14:paraId="7BC656FB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043601607</w:t>
      </w:r>
    </w:p>
    <w:p w14:paraId="0303DBB1" w14:textId="77777777" w:rsidR="00C666CC" w:rsidRPr="0006677A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Организационный взнос необходимо внести на расчетный счет АОО «Профессионал»</w:t>
      </w:r>
    </w:p>
    <w:p w14:paraId="460FB632" w14:textId="39865BD3" w:rsidR="003E5920" w:rsidRPr="0006677A" w:rsidRDefault="003E5920" w:rsidP="00C666C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F2BE3"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F2BE3"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3CD6C0A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отправляется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Конференции</w:t>
      </w:r>
      <w:r w:rsidR="0046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организационного взноса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организации.</w:t>
      </w:r>
    </w:p>
    <w:p w14:paraId="5AB69E3D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6580" w14:textId="77777777" w:rsidR="003E5920" w:rsidRDefault="003E5920" w:rsidP="00C666CC">
      <w:pPr>
        <w:spacing w:after="0" w:line="360" w:lineRule="auto"/>
        <w:jc w:val="both"/>
      </w:pPr>
    </w:p>
    <w:p w14:paraId="23FFA316" w14:textId="77777777" w:rsidR="003E5920" w:rsidRDefault="003E5920" w:rsidP="00C666CC">
      <w:pPr>
        <w:spacing w:after="0" w:line="360" w:lineRule="auto"/>
        <w:jc w:val="both"/>
      </w:pPr>
    </w:p>
    <w:p w14:paraId="212056B0" w14:textId="77777777" w:rsidR="007540A8" w:rsidRDefault="007540A8" w:rsidP="003E5920">
      <w:pPr>
        <w:tabs>
          <w:tab w:val="left" w:pos="709"/>
        </w:tabs>
        <w:spacing w:after="0" w:line="240" w:lineRule="auto"/>
        <w:ind w:left="426"/>
      </w:pPr>
    </w:p>
    <w:sectPr w:rsidR="007540A8" w:rsidSect="00F12AC4">
      <w:pgSz w:w="11906" w:h="16838"/>
      <w:pgMar w:top="851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F64"/>
    <w:multiLevelType w:val="multilevel"/>
    <w:tmpl w:val="DCC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36808"/>
    <w:multiLevelType w:val="hybridMultilevel"/>
    <w:tmpl w:val="8C840B40"/>
    <w:lvl w:ilvl="0" w:tplc="B882D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5D709C"/>
    <w:multiLevelType w:val="hybridMultilevel"/>
    <w:tmpl w:val="8A8C84AE"/>
    <w:lvl w:ilvl="0" w:tplc="ACA0F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B0002"/>
    <w:multiLevelType w:val="hybridMultilevel"/>
    <w:tmpl w:val="D62014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4B29DE"/>
    <w:multiLevelType w:val="hybridMultilevel"/>
    <w:tmpl w:val="B6ECEC6C"/>
    <w:lvl w:ilvl="0" w:tplc="58647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8C0FF4"/>
    <w:multiLevelType w:val="multilevel"/>
    <w:tmpl w:val="31BA09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3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  <w:u w:val="single"/>
      </w:rPr>
    </w:lvl>
  </w:abstractNum>
  <w:abstractNum w:abstractNumId="6" w15:restartNumberingAfterBreak="0">
    <w:nsid w:val="3D9F335A"/>
    <w:multiLevelType w:val="hybridMultilevel"/>
    <w:tmpl w:val="7EDE6D2A"/>
    <w:lvl w:ilvl="0" w:tplc="586474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8115BF"/>
    <w:multiLevelType w:val="hybridMultilevel"/>
    <w:tmpl w:val="E9B6917A"/>
    <w:lvl w:ilvl="0" w:tplc="586474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4F5366"/>
    <w:multiLevelType w:val="multilevel"/>
    <w:tmpl w:val="0838965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61774E2B"/>
    <w:multiLevelType w:val="multilevel"/>
    <w:tmpl w:val="2834BF06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66470B20"/>
    <w:multiLevelType w:val="multilevel"/>
    <w:tmpl w:val="B5A86D74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  <w:color w:val="auto"/>
        <w:sz w:val="24"/>
      </w:rPr>
    </w:lvl>
  </w:abstractNum>
  <w:abstractNum w:abstractNumId="11" w15:restartNumberingAfterBreak="0">
    <w:nsid w:val="664A0248"/>
    <w:multiLevelType w:val="multilevel"/>
    <w:tmpl w:val="8AC299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22846B0"/>
    <w:multiLevelType w:val="hybridMultilevel"/>
    <w:tmpl w:val="9CD8A43E"/>
    <w:lvl w:ilvl="0" w:tplc="586474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903F2"/>
    <w:multiLevelType w:val="multilevel"/>
    <w:tmpl w:val="2A5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D4418"/>
    <w:multiLevelType w:val="hybridMultilevel"/>
    <w:tmpl w:val="104A61CC"/>
    <w:lvl w:ilvl="0" w:tplc="586474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A8"/>
    <w:rsid w:val="00005D3A"/>
    <w:rsid w:val="00007C3B"/>
    <w:rsid w:val="0006677A"/>
    <w:rsid w:val="000D358D"/>
    <w:rsid w:val="000D7E6D"/>
    <w:rsid w:val="000E6E31"/>
    <w:rsid w:val="00160BFE"/>
    <w:rsid w:val="0018770A"/>
    <w:rsid w:val="0019263F"/>
    <w:rsid w:val="001B21B6"/>
    <w:rsid w:val="001D6ED6"/>
    <w:rsid w:val="001E0F62"/>
    <w:rsid w:val="00213628"/>
    <w:rsid w:val="00232450"/>
    <w:rsid w:val="00255509"/>
    <w:rsid w:val="002F6632"/>
    <w:rsid w:val="003334E4"/>
    <w:rsid w:val="003519C7"/>
    <w:rsid w:val="003952DA"/>
    <w:rsid w:val="003D69F4"/>
    <w:rsid w:val="003E5920"/>
    <w:rsid w:val="00462544"/>
    <w:rsid w:val="004F0BF4"/>
    <w:rsid w:val="00541499"/>
    <w:rsid w:val="005A6222"/>
    <w:rsid w:val="005B35C5"/>
    <w:rsid w:val="005D636C"/>
    <w:rsid w:val="005E3E79"/>
    <w:rsid w:val="0062450B"/>
    <w:rsid w:val="006C4848"/>
    <w:rsid w:val="006C78FC"/>
    <w:rsid w:val="006E7690"/>
    <w:rsid w:val="007065D6"/>
    <w:rsid w:val="007160FF"/>
    <w:rsid w:val="007540A8"/>
    <w:rsid w:val="007B3A7C"/>
    <w:rsid w:val="007D66E8"/>
    <w:rsid w:val="007F308D"/>
    <w:rsid w:val="00823828"/>
    <w:rsid w:val="00862E9B"/>
    <w:rsid w:val="00866357"/>
    <w:rsid w:val="008E0F63"/>
    <w:rsid w:val="008F272B"/>
    <w:rsid w:val="009234D9"/>
    <w:rsid w:val="009A205E"/>
    <w:rsid w:val="009E36C9"/>
    <w:rsid w:val="009E5DC2"/>
    <w:rsid w:val="00A214C6"/>
    <w:rsid w:val="00A50338"/>
    <w:rsid w:val="00A62624"/>
    <w:rsid w:val="00AB4B06"/>
    <w:rsid w:val="00AC617E"/>
    <w:rsid w:val="00BE11E8"/>
    <w:rsid w:val="00C666CC"/>
    <w:rsid w:val="00C8528C"/>
    <w:rsid w:val="00CD09F0"/>
    <w:rsid w:val="00CF3E40"/>
    <w:rsid w:val="00D757BA"/>
    <w:rsid w:val="00DB2D71"/>
    <w:rsid w:val="00DB68B5"/>
    <w:rsid w:val="00DF765D"/>
    <w:rsid w:val="00E6265A"/>
    <w:rsid w:val="00F56843"/>
    <w:rsid w:val="00F70496"/>
    <w:rsid w:val="00F9406F"/>
    <w:rsid w:val="00FD75E9"/>
    <w:rsid w:val="00FF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85DE"/>
  <w15:docId w15:val="{22EFE3E1-FA0F-4154-AB40-0BF2195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F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F6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6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6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254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F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orgina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Горенькова Виктория Сергеевна</cp:lastModifiedBy>
  <cp:revision>2</cp:revision>
  <dcterms:created xsi:type="dcterms:W3CDTF">2023-10-09T11:43:00Z</dcterms:created>
  <dcterms:modified xsi:type="dcterms:W3CDTF">2023-10-09T11:43:00Z</dcterms:modified>
</cp:coreProperties>
</file>